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DC1D4" w14:textId="77777777" w:rsidR="00E95765" w:rsidRPr="00E95765" w:rsidRDefault="00E95765" w:rsidP="00E95765">
      <w:pPr>
        <w:widowControl/>
        <w:shd w:val="clear" w:color="auto" w:fill="FFFFFF"/>
        <w:spacing w:line="588" w:lineRule="atLeast"/>
        <w:jc w:val="center"/>
        <w:outlineLvl w:val="0"/>
        <w:rPr>
          <w:rFonts w:ascii="微软雅黑" w:eastAsia="微软雅黑" w:hAnsi="微软雅黑" w:cs="宋体"/>
          <w:color w:val="404040"/>
          <w:kern w:val="36"/>
          <w:sz w:val="36"/>
          <w:szCs w:val="42"/>
        </w:rPr>
      </w:pPr>
      <w:r w:rsidRPr="00E95765">
        <w:rPr>
          <w:rFonts w:ascii="微软雅黑" w:eastAsia="微软雅黑" w:hAnsi="微软雅黑" w:cs="宋体" w:hint="eastAsia"/>
          <w:color w:val="404040"/>
          <w:kern w:val="36"/>
          <w:sz w:val="36"/>
          <w:szCs w:val="42"/>
        </w:rPr>
        <w:t>北京市人力资源和社会保障局 北京市总工会 北京企业联合会/北京市企业家协会 北京市工商业联合会关于调整北京市2025年最低工资标准的通知</w:t>
      </w:r>
    </w:p>
    <w:p w14:paraId="48726360" w14:textId="77777777" w:rsidR="00E95765" w:rsidRPr="00E95765" w:rsidRDefault="00E95765" w:rsidP="00E95765">
      <w:pPr>
        <w:widowControl/>
        <w:shd w:val="clear" w:color="auto" w:fill="FFFFFF"/>
        <w:spacing w:after="300"/>
        <w:jc w:val="center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E95765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京人社</w:t>
      </w:r>
      <w:proofErr w:type="gramStart"/>
      <w:r w:rsidRPr="00E95765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劳</w:t>
      </w:r>
      <w:proofErr w:type="gramEnd"/>
      <w:r w:rsidRPr="00E95765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发〔2025〕7号</w:t>
      </w:r>
      <w:bookmarkStart w:id="0" w:name="_GoBack"/>
      <w:bookmarkEnd w:id="0"/>
    </w:p>
    <w:p w14:paraId="675B37E8" w14:textId="77777777" w:rsidR="00E95765" w:rsidRPr="00E95765" w:rsidRDefault="00E95765" w:rsidP="00E95765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E95765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各区人力资源和社会保障局、北京经济技术开发区社会事业局，各人民团体，中央、部队在京有关单位及各类企、事业等用人单位：</w:t>
      </w:r>
    </w:p>
    <w:p w14:paraId="317CBDE9" w14:textId="77777777" w:rsidR="00E95765" w:rsidRPr="00E95765" w:rsidRDefault="00E95765" w:rsidP="00E95765">
      <w:pPr>
        <w:widowControl/>
        <w:shd w:val="clear" w:color="auto" w:fill="FFFFFF"/>
        <w:spacing w:after="300"/>
        <w:ind w:firstLine="48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E95765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按照国家有关要求，经市委、市政府批准，对我市2025年最低工资标准进行调整。现将有关事宜通知如下：</w:t>
      </w:r>
    </w:p>
    <w:p w14:paraId="198E6C70" w14:textId="77777777" w:rsidR="00E95765" w:rsidRPr="00E95765" w:rsidRDefault="00E95765" w:rsidP="00E95765">
      <w:pPr>
        <w:widowControl/>
        <w:shd w:val="clear" w:color="auto" w:fill="FFFFFF"/>
        <w:spacing w:after="300"/>
        <w:ind w:firstLine="48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E95765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一、我市最低工资标准由每小时不低于13.91元、每月不低于2420元，调整到每小时不低于14.6元、每月不低于2540元。</w:t>
      </w:r>
    </w:p>
    <w:p w14:paraId="07E2C188" w14:textId="77777777" w:rsidR="00E95765" w:rsidRPr="00E95765" w:rsidRDefault="00E95765" w:rsidP="00E95765">
      <w:pPr>
        <w:widowControl/>
        <w:shd w:val="clear" w:color="auto" w:fill="FFFFFF"/>
        <w:spacing w:after="300"/>
        <w:ind w:firstLine="48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E95765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下列项目不作为最低工资标准的组成部分，用人单位应按规定另行支付：</w:t>
      </w:r>
    </w:p>
    <w:p w14:paraId="212744C4" w14:textId="77777777" w:rsidR="00E95765" w:rsidRPr="00E95765" w:rsidRDefault="00E95765" w:rsidP="00E95765">
      <w:pPr>
        <w:widowControl/>
        <w:shd w:val="clear" w:color="auto" w:fill="FFFFFF"/>
        <w:spacing w:after="300"/>
        <w:ind w:firstLine="48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E95765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（一）劳动者在中班、夜班、高温、低温、井下、有毒有害等特殊工作环境、条件下的津贴；</w:t>
      </w:r>
    </w:p>
    <w:p w14:paraId="7A85DC2E" w14:textId="77777777" w:rsidR="00E95765" w:rsidRPr="00E95765" w:rsidRDefault="00E95765" w:rsidP="00E95765">
      <w:pPr>
        <w:widowControl/>
        <w:shd w:val="clear" w:color="auto" w:fill="FFFFFF"/>
        <w:spacing w:after="300"/>
        <w:ind w:firstLine="48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E95765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（二）劳动者应得的加班、加点工资；</w:t>
      </w:r>
    </w:p>
    <w:p w14:paraId="7C5CCDC3" w14:textId="77777777" w:rsidR="00E95765" w:rsidRPr="00E95765" w:rsidRDefault="00E95765" w:rsidP="00E95765">
      <w:pPr>
        <w:widowControl/>
        <w:shd w:val="clear" w:color="auto" w:fill="FFFFFF"/>
        <w:spacing w:after="300"/>
        <w:ind w:firstLine="48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E95765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（三）劳动者个人应缴纳的各项社会保险费和住房公积金；</w:t>
      </w:r>
    </w:p>
    <w:p w14:paraId="0F4EB831" w14:textId="77777777" w:rsidR="00E95765" w:rsidRPr="00E95765" w:rsidRDefault="00E95765" w:rsidP="00E95765">
      <w:pPr>
        <w:widowControl/>
        <w:shd w:val="clear" w:color="auto" w:fill="FFFFFF"/>
        <w:spacing w:after="300"/>
        <w:ind w:firstLine="48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E95765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（四）根据国家和本市规定不计入最低工资标准的其他收入。</w:t>
      </w:r>
    </w:p>
    <w:p w14:paraId="59FCD723" w14:textId="77777777" w:rsidR="00E95765" w:rsidRPr="00E95765" w:rsidRDefault="00E95765" w:rsidP="00E95765">
      <w:pPr>
        <w:widowControl/>
        <w:shd w:val="clear" w:color="auto" w:fill="FFFFFF"/>
        <w:spacing w:after="300"/>
        <w:ind w:firstLine="48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E95765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lastRenderedPageBreak/>
        <w:t>二、非全日制从业人员小时最低工资标准确定为27.7元/小时,非全日制从业人员法定节假日小时最低工资标准确定为65.1元/小时。以上标准包括用人单位及劳动者本人应缴纳的养老、医疗、失业保险费。</w:t>
      </w:r>
    </w:p>
    <w:p w14:paraId="53D6416A" w14:textId="77777777" w:rsidR="00E95765" w:rsidRPr="00E95765" w:rsidRDefault="00E95765" w:rsidP="00E95765">
      <w:pPr>
        <w:widowControl/>
        <w:shd w:val="clear" w:color="auto" w:fill="FFFFFF"/>
        <w:spacing w:after="300"/>
        <w:ind w:firstLine="48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E95765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三、实行计件工资形式的企业，要通过平等协商合理确定劳动定额和计件单价，保证劳动者在法定工作时间内提供正常劳动的前提下，应得工资不低于我市最低工资标准。</w:t>
      </w:r>
    </w:p>
    <w:p w14:paraId="5D986855" w14:textId="77777777" w:rsidR="00E95765" w:rsidRPr="00E95765" w:rsidRDefault="00E95765" w:rsidP="00E95765">
      <w:pPr>
        <w:widowControl/>
        <w:shd w:val="clear" w:color="auto" w:fill="FFFFFF"/>
        <w:spacing w:after="300"/>
        <w:ind w:firstLine="48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E95765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四、上述各项标准适用于本市各类企、事业等用人单位。</w:t>
      </w:r>
    </w:p>
    <w:p w14:paraId="3AE76324" w14:textId="77777777" w:rsidR="00E95765" w:rsidRPr="00E95765" w:rsidRDefault="00E95765" w:rsidP="00E95765">
      <w:pPr>
        <w:widowControl/>
        <w:shd w:val="clear" w:color="auto" w:fill="FFFFFF"/>
        <w:spacing w:after="300"/>
        <w:ind w:firstLine="48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E95765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五、本通知自2025年9月1日起执行。</w:t>
      </w:r>
    </w:p>
    <w:p w14:paraId="59D322E2" w14:textId="77777777" w:rsidR="00E95765" w:rsidRPr="00E95765" w:rsidRDefault="00E95765" w:rsidP="00E95765">
      <w:pPr>
        <w:widowControl/>
        <w:shd w:val="clear" w:color="auto" w:fill="FFFFFF"/>
        <w:spacing w:after="300"/>
        <w:ind w:firstLine="480"/>
        <w:jc w:val="righ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</w:p>
    <w:p w14:paraId="13EE2AE5" w14:textId="77777777" w:rsidR="00E95765" w:rsidRPr="00E95765" w:rsidRDefault="00E95765" w:rsidP="00E95765">
      <w:pPr>
        <w:widowControl/>
        <w:shd w:val="clear" w:color="auto" w:fill="FFFFFF"/>
        <w:spacing w:after="300"/>
        <w:ind w:firstLine="480"/>
        <w:jc w:val="righ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E95765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 北京市人力资源和社会保障局     北京市总工会</w:t>
      </w:r>
    </w:p>
    <w:p w14:paraId="32F05129" w14:textId="77777777" w:rsidR="00E95765" w:rsidRPr="00E95765" w:rsidRDefault="00E95765" w:rsidP="00E95765">
      <w:pPr>
        <w:widowControl/>
        <w:shd w:val="clear" w:color="auto" w:fill="FFFFFF"/>
        <w:spacing w:after="300"/>
        <w:ind w:firstLine="480"/>
        <w:jc w:val="righ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</w:p>
    <w:p w14:paraId="48664DB0" w14:textId="77777777" w:rsidR="00E95765" w:rsidRPr="00E95765" w:rsidRDefault="00E95765" w:rsidP="00E95765">
      <w:pPr>
        <w:widowControl/>
        <w:shd w:val="clear" w:color="auto" w:fill="FFFFFF"/>
        <w:spacing w:after="300"/>
        <w:ind w:firstLine="480"/>
        <w:jc w:val="righ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E95765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北京企业联合会/北京市企业家协会   北京市工商业联合会</w:t>
      </w:r>
    </w:p>
    <w:p w14:paraId="17BF30D5" w14:textId="77777777" w:rsidR="00E95765" w:rsidRPr="00E95765" w:rsidRDefault="00E95765" w:rsidP="00E95765">
      <w:pPr>
        <w:widowControl/>
        <w:shd w:val="clear" w:color="auto" w:fill="FFFFFF"/>
        <w:spacing w:after="300"/>
        <w:ind w:firstLine="480"/>
        <w:jc w:val="righ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E95765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2025年7月24日</w:t>
      </w:r>
    </w:p>
    <w:p w14:paraId="55BE98EF" w14:textId="77777777" w:rsidR="001F3BB9" w:rsidRDefault="001F3BB9"/>
    <w:sectPr w:rsidR="001F3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17"/>
    <w:rsid w:val="001F3BB9"/>
    <w:rsid w:val="00452E52"/>
    <w:rsid w:val="00956526"/>
    <w:rsid w:val="00E95765"/>
    <w:rsid w:val="00FD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C77AE-FBD0-439D-8602-559287C3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9576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765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9576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57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0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rlzy-chang</dc:creator>
  <cp:keywords/>
  <dc:description/>
  <cp:lastModifiedBy>rlzy-chang</cp:lastModifiedBy>
  <cp:revision>2</cp:revision>
  <dcterms:created xsi:type="dcterms:W3CDTF">2025-08-25T00:38:00Z</dcterms:created>
  <dcterms:modified xsi:type="dcterms:W3CDTF">2025-08-25T00:39:00Z</dcterms:modified>
</cp:coreProperties>
</file>