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31" w:rsidRPr="000B5531" w:rsidRDefault="000B5531" w:rsidP="000B5531">
      <w:pPr>
        <w:pStyle w:val="5"/>
        <w:jc w:val="center"/>
        <w:rPr>
          <w:rFonts w:ascii="宋体" w:hAnsi="宋体" w:hint="eastAsia"/>
          <w:i w:val="0"/>
          <w:sz w:val="32"/>
          <w:szCs w:val="28"/>
          <w:lang w:eastAsia="zh-CN"/>
        </w:rPr>
      </w:pPr>
      <w:r w:rsidRPr="000B5531">
        <w:rPr>
          <w:rFonts w:ascii="宋体" w:hAnsi="宋体" w:hint="eastAsia"/>
          <w:i w:val="0"/>
          <w:sz w:val="32"/>
          <w:szCs w:val="28"/>
          <w:lang w:eastAsia="zh-CN"/>
        </w:rPr>
        <w:t>北京师范大学“京师英才”奖励办法（试行）</w:t>
      </w:r>
    </w:p>
    <w:p w:rsidR="000B5531" w:rsidRPr="00CB04FB" w:rsidRDefault="000B5531" w:rsidP="000B5531">
      <w:pPr>
        <w:jc w:val="center"/>
        <w:rPr>
          <w:rFonts w:ascii="宋体" w:hAnsi="宋体" w:hint="eastAsia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（师校发【2012】6号文）</w:t>
      </w:r>
    </w:p>
    <w:p w:rsidR="000B5531" w:rsidRPr="00CB04FB" w:rsidRDefault="000B5531" w:rsidP="000B5531">
      <w:pPr>
        <w:ind w:firstLineChars="200" w:firstLine="560"/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经学校党委常委会讨论通过，根据《北京师范大学“985工程”教学科研骨干队伍建设实施方案（2012-2014年）（试行）》的具体内容，制定本办法。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一、目标任务</w:t>
      </w:r>
    </w:p>
    <w:p w:rsidR="000B5531" w:rsidRPr="00CB04FB" w:rsidRDefault="000B5531" w:rsidP="000B5531">
      <w:pPr>
        <w:ind w:firstLineChars="200" w:firstLine="560"/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为支持青年教师尽快成长，根据学校总体规划和学科建设发展需要，在全校每年选拔200名（理工科100名，文科100名）青年骨干教师，进行重点支持，逐步形成合理的学术梯队和师资结构，推进学校人才队伍的可持续发展，激励优秀青年人才尽快脱颖而出，保障学校科研原始创新能力和人才培养质量的持续提升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二、选拔原则</w:t>
      </w:r>
    </w:p>
    <w:p w:rsidR="000B5531" w:rsidRPr="00CB04FB" w:rsidRDefault="000B5531" w:rsidP="000B5531">
      <w:pPr>
        <w:ind w:firstLineChars="200" w:firstLine="560"/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采取公正公平、合理规划、竞争择优、多劳多得的分配原则，营造鼓励青年人才自由探索、潜心研究、精于教学、勇于创新的学术生态环境。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三、条件要求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（一）德才兼备，爱岗敬业，具备开拓创新、协同团结的精神。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（二）具有博士学位，在学校教学科研第一线工作一年以上，年龄不超过40岁（以当年12月31日为准）的副教授（含）以下教学科研人员。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（三）在教学理论、内容和方法上有创新，教学工作量饱满，课堂教学评估优良。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lastRenderedPageBreak/>
        <w:t>（四）科研能力较强，潜力较大，科研成果突出。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（五）学校推荐评选中组部“青年拔尖人才”且符合本项第二款规定者自动进入此项支持计划。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四、推荐选拔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（一）个人申请。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（二）校内各教学科研单位根据选拔条件，按不超过本单位40岁以下专任教师人数25%的比例组织推荐。若推荐多人，应按1:1的比例明确一等奖和二等奖的建议名单。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（三）人事处汇总并组织评审。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（四）公示。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（五）学校人才人事工作领导小组审定批准。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五、支持方式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（一）向入选者发放一次性岗位奖励，一等奖励额度3万元/次，二等奖励额度2万元/次。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（二）优先选派赴国外高水平大学从事合作研究。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（三）优先推荐参评国家和省部级人才专项。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六、组织实施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（一）人事处负责本项目的具体组织实施，内容包括组织申报评审和奖励发放，各用人单位负责入选者的日常管理。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（二）“京师英才”奖励办法，作为人员奖励项目，入选者不能重复获取平台/基地其他人员项目奖励的经费支持。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lastRenderedPageBreak/>
        <w:t>（三）入选者若调离学校或未经批准出国未归，视为自动退出“京师英才”奖励项目。对已支持者，如有违反学术道德、弄虚作假等行为，经核实后取消其支持资格。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七、其他</w:t>
      </w:r>
    </w:p>
    <w:p w:rsidR="000B5531" w:rsidRPr="00CB04FB" w:rsidRDefault="000B5531" w:rsidP="000B5531">
      <w:pPr>
        <w:rPr>
          <w:rFonts w:ascii="宋体" w:hAnsi="宋体" w:hint="eastAsia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（一）本办法由人事处负责解释。</w:t>
      </w:r>
    </w:p>
    <w:p w:rsidR="000B5531" w:rsidRPr="00CB04FB" w:rsidRDefault="000B5531" w:rsidP="000B5531">
      <w:pPr>
        <w:rPr>
          <w:rFonts w:ascii="宋体" w:hAnsi="宋体"/>
          <w:sz w:val="28"/>
          <w:szCs w:val="28"/>
          <w:lang w:eastAsia="zh-CN"/>
        </w:rPr>
      </w:pPr>
      <w:r w:rsidRPr="00CB04FB">
        <w:rPr>
          <w:rFonts w:ascii="宋体" w:hAnsi="宋体" w:hint="eastAsia"/>
          <w:sz w:val="28"/>
          <w:szCs w:val="28"/>
          <w:lang w:eastAsia="zh-CN"/>
        </w:rPr>
        <w:t>（二）本办法自发布之日起执行。</w:t>
      </w:r>
    </w:p>
    <w:p w:rsidR="0000568C" w:rsidRDefault="0000568C">
      <w:pPr>
        <w:rPr>
          <w:lang w:eastAsia="zh-CN"/>
        </w:rPr>
      </w:pPr>
    </w:p>
    <w:sectPr w:rsidR="000056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8C" w:rsidRDefault="0000568C" w:rsidP="000B5531">
      <w:r>
        <w:separator/>
      </w:r>
    </w:p>
  </w:endnote>
  <w:endnote w:type="continuationSeparator" w:id="1">
    <w:p w:rsidR="0000568C" w:rsidRDefault="0000568C" w:rsidP="000B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785"/>
      <w:docPartObj>
        <w:docPartGallery w:val="Page Numbers (Bottom of Page)"/>
        <w:docPartUnique/>
      </w:docPartObj>
    </w:sdtPr>
    <w:sdtContent>
      <w:p w:rsidR="000B5531" w:rsidRDefault="000B5531">
        <w:pPr>
          <w:pStyle w:val="a4"/>
          <w:jc w:val="center"/>
        </w:pPr>
        <w:fldSimple w:instr=" PAGE   \* MERGEFORMAT ">
          <w:r w:rsidRPr="000B5531">
            <w:rPr>
              <w:noProof/>
              <w:lang w:val="zh-CN"/>
            </w:rPr>
            <w:t>1</w:t>
          </w:r>
        </w:fldSimple>
      </w:p>
    </w:sdtContent>
  </w:sdt>
  <w:p w:rsidR="000B5531" w:rsidRDefault="000B55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8C" w:rsidRDefault="0000568C" w:rsidP="000B5531">
      <w:r>
        <w:separator/>
      </w:r>
    </w:p>
  </w:footnote>
  <w:footnote w:type="continuationSeparator" w:id="1">
    <w:p w:rsidR="0000568C" w:rsidRDefault="0000568C" w:rsidP="000B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531"/>
    <w:rsid w:val="0000568C"/>
    <w:rsid w:val="000B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0B55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5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B5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53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0B5531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B5531"/>
    <w:rPr>
      <w:rFonts w:ascii="Calibri" w:eastAsia="宋体" w:hAnsi="Calibri" w:cs="Times New Roman"/>
      <w:b/>
      <w:bCs/>
      <w:i/>
      <w:iCs/>
      <w:kern w:val="0"/>
      <w:sz w:val="26"/>
      <w:szCs w:val="26"/>
      <w:lang w:eastAsia="en-US" w:bidi="en-US"/>
    </w:rPr>
  </w:style>
  <w:style w:type="paragraph" w:styleId="a5">
    <w:name w:val="Document Map"/>
    <w:basedOn w:val="a"/>
    <w:link w:val="Char1"/>
    <w:uiPriority w:val="99"/>
    <w:semiHidden/>
    <w:unhideWhenUsed/>
    <w:rsid w:val="000B553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B5531"/>
    <w:rPr>
      <w:rFonts w:ascii="宋体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2015-05-08T03:50:00Z</dcterms:created>
  <dcterms:modified xsi:type="dcterms:W3CDTF">2015-05-08T03:50:00Z</dcterms:modified>
</cp:coreProperties>
</file>